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BD76299" w14:textId="7C720577" w:rsidR="0016585B" w:rsidRPr="0016585B" w:rsidRDefault="00DC649E" w:rsidP="0016585B">
      <w:pPr>
        <w:spacing w:after="100" w:line="320" w:lineRule="atLeast"/>
        <w:rPr>
          <w:rFonts w:ascii="Georgia" w:hAnsi="Georgia" w:cs="Arial"/>
          <w:b/>
          <w:sz w:val="24"/>
          <w:szCs w:val="24"/>
        </w:rPr>
      </w:pPr>
      <w:r w:rsidRPr="0016585B">
        <w:rPr>
          <w:rFonts w:ascii="Georgia" w:hAnsi="Georgia" w:cs="Arial"/>
          <w:b/>
          <w:bCs/>
          <w:sz w:val="24"/>
          <w:szCs w:val="24"/>
        </w:rPr>
        <w:t>George Hurst</w:t>
      </w:r>
      <w:r w:rsidRPr="0016585B">
        <w:rPr>
          <w:rFonts w:ascii="Georgia" w:hAnsi="Georgia" w:cs="Arial"/>
          <w:b/>
          <w:sz w:val="24"/>
          <w:szCs w:val="24"/>
        </w:rPr>
        <w:t> </w:t>
      </w:r>
      <w:r w:rsidR="0016585B" w:rsidRPr="0016585B">
        <w:rPr>
          <w:rFonts w:ascii="Georgia" w:hAnsi="Georgia" w:cs="Arial"/>
          <w:b/>
          <w:sz w:val="24"/>
          <w:szCs w:val="24"/>
        </w:rPr>
        <w:t xml:space="preserve">Biography </w:t>
      </w:r>
    </w:p>
    <w:p w14:paraId="46DEDB8A" w14:textId="73A4096B" w:rsidR="004116B8" w:rsidRPr="004116B8" w:rsidRDefault="00DC649E" w:rsidP="004116B8">
      <w:pPr>
        <w:spacing w:after="0" w:line="320" w:lineRule="atLeast"/>
        <w:ind w:firstLine="720"/>
        <w:rPr>
          <w:rFonts w:ascii="Georgia" w:hAnsi="Georgia" w:cs="Arial"/>
        </w:rPr>
      </w:pPr>
      <w:r w:rsidRPr="0016585B">
        <w:rPr>
          <w:rFonts w:ascii="Georgia" w:hAnsi="Georgia" w:cs="Arial"/>
        </w:rPr>
        <w:t>George Hurst</w:t>
      </w:r>
      <w:r w:rsidR="0016585B">
        <w:rPr>
          <w:rFonts w:ascii="Georgia" w:hAnsi="Georgia" w:cs="Arial"/>
        </w:rPr>
        <w:t xml:space="preserve"> </w:t>
      </w:r>
      <w:r w:rsidR="0016585B" w:rsidRPr="0016585B">
        <w:rPr>
          <w:rFonts w:ascii="Georgia" w:hAnsi="Georgia" w:cs="Arial"/>
        </w:rPr>
        <w:t xml:space="preserve">(20 May 1926 – 15 September 2012) </w:t>
      </w:r>
      <w:r w:rsidRPr="0016585B">
        <w:rPr>
          <w:rFonts w:ascii="Georgia" w:hAnsi="Georgia" w:cs="Arial"/>
        </w:rPr>
        <w:t>may not have been a household name on the podium, but the mark he made on British conducting of the past half-century was immense. As a teacher at both the </w:t>
      </w:r>
      <w:proofErr w:type="spellStart"/>
      <w:r w:rsidRPr="0016585B">
        <w:rPr>
          <w:rFonts w:ascii="Georgia" w:hAnsi="Georgia" w:cs="Arial"/>
        </w:rPr>
        <w:t>Canford</w:t>
      </w:r>
      <w:proofErr w:type="spellEnd"/>
      <w:r w:rsidRPr="0016585B">
        <w:rPr>
          <w:rFonts w:ascii="Georgia" w:hAnsi="Georgia" w:cs="Arial"/>
        </w:rPr>
        <w:t xml:space="preserve"> (now </w:t>
      </w:r>
      <w:proofErr w:type="spellStart"/>
      <w:r w:rsidRPr="0016585B">
        <w:rPr>
          <w:rFonts w:ascii="Georgia" w:hAnsi="Georgia" w:cs="Arial"/>
        </w:rPr>
        <w:t>Sherborne</w:t>
      </w:r>
      <w:proofErr w:type="spellEnd"/>
      <w:r w:rsidRPr="0016585B">
        <w:rPr>
          <w:rFonts w:ascii="Georgia" w:hAnsi="Georgia" w:cs="Arial"/>
        </w:rPr>
        <w:t>) summer school of music and the Royal Academy of Music, he exerted a formative influence on several generations of conductors. Simon Rattle, Andrew Davis</w:t>
      </w:r>
      <w:r w:rsidR="004116B8">
        <w:rPr>
          <w:rFonts w:ascii="Georgia" w:hAnsi="Georgia" w:cs="Arial"/>
        </w:rPr>
        <w:t xml:space="preserve"> and </w:t>
      </w:r>
      <w:r w:rsidRPr="0016585B">
        <w:rPr>
          <w:rFonts w:ascii="Georgia" w:hAnsi="Georgia" w:cs="Arial"/>
        </w:rPr>
        <w:t xml:space="preserve">John Eliot Gardiner are just </w:t>
      </w:r>
      <w:r w:rsidR="004116B8">
        <w:rPr>
          <w:rFonts w:ascii="Georgia" w:hAnsi="Georgia" w:cs="Arial"/>
        </w:rPr>
        <w:t>three</w:t>
      </w:r>
      <w:r w:rsidRPr="0016585B">
        <w:rPr>
          <w:rFonts w:ascii="Georgia" w:hAnsi="Georgia" w:cs="Arial"/>
        </w:rPr>
        <w:t xml:space="preserve"> of the maestros who passed through his hands, and Hurst</w:t>
      </w:r>
      <w:r w:rsidR="004116B8">
        <w:rPr>
          <w:rFonts w:ascii="Georgia" w:hAnsi="Georgia" w:cs="Arial"/>
        </w:rPr>
        <w:t>’</w:t>
      </w:r>
      <w:r w:rsidRPr="0016585B">
        <w:rPr>
          <w:rFonts w:ascii="Georgia" w:hAnsi="Georgia" w:cs="Arial"/>
        </w:rPr>
        <w:t>s is a name that crops up with remarkable regularity as the teacher who set aspiring executants on their way.</w:t>
      </w:r>
      <w:r w:rsidR="004116B8">
        <w:rPr>
          <w:rFonts w:ascii="Georgia" w:hAnsi="Georgia" w:cs="Arial"/>
        </w:rPr>
        <w:t xml:space="preserve"> </w:t>
      </w:r>
      <w:r w:rsidR="004116B8" w:rsidRPr="004116B8">
        <w:rPr>
          <w:rFonts w:ascii="Georgia" w:hAnsi="Georgia" w:cs="Arial"/>
        </w:rPr>
        <w:t xml:space="preserve">The choral and opera conductors who round out that list </w:t>
      </w:r>
      <w:proofErr w:type="gramStart"/>
      <w:r w:rsidR="004116B8" w:rsidRPr="004116B8">
        <w:rPr>
          <w:rFonts w:ascii="Georgia" w:hAnsi="Georgia" w:cs="Arial"/>
        </w:rPr>
        <w:t>are</w:t>
      </w:r>
      <w:proofErr w:type="gramEnd"/>
      <w:r w:rsidR="004116B8" w:rsidRPr="004116B8">
        <w:rPr>
          <w:rFonts w:ascii="Georgia" w:hAnsi="Georgia" w:cs="Arial"/>
        </w:rPr>
        <w:t>: David Angus (Boston Lyric Opera); Simon Halsey (City of Birmingham Symphony Chorus); and Mark Wigglesworth (English National Opera).</w:t>
      </w:r>
      <w:r w:rsidR="004116B8">
        <w:rPr>
          <w:rFonts w:ascii="Georgia" w:hAnsi="Georgia" w:cs="Arial"/>
        </w:rPr>
        <w:t xml:space="preserve"> </w:t>
      </w:r>
      <w:r w:rsidR="004116B8" w:rsidRPr="004116B8">
        <w:rPr>
          <w:rFonts w:ascii="Georgia" w:hAnsi="Georgia" w:cs="Arial"/>
        </w:rPr>
        <w:t xml:space="preserve">From the younger generation came Venezuelan Rodolfo </w:t>
      </w:r>
      <w:proofErr w:type="spellStart"/>
      <w:r w:rsidR="004116B8" w:rsidRPr="004116B8">
        <w:rPr>
          <w:rFonts w:ascii="Georgia" w:hAnsi="Georgia" w:cs="Arial"/>
        </w:rPr>
        <w:t>Saglimberi</w:t>
      </w:r>
      <w:proofErr w:type="spellEnd"/>
      <w:r w:rsidR="004116B8" w:rsidRPr="004116B8">
        <w:rPr>
          <w:rFonts w:ascii="Georgia" w:hAnsi="Georgia" w:cs="Arial"/>
        </w:rPr>
        <w:t xml:space="preserve">, Artistic Director of the Caracas Municipal Symphony Orchestra and professor of conducting at the University Institute for Musical Studies in Caracas, Venezuela, and, from Ireland, Robert Houlihan who has conducted throughout Europe and in Mexico, Venezuela and South Africa. </w:t>
      </w:r>
    </w:p>
    <w:p w14:paraId="2780B31D" w14:textId="5185DB02" w:rsidR="00DC649E" w:rsidRPr="0016585B" w:rsidRDefault="00DC649E" w:rsidP="004116B8">
      <w:pPr>
        <w:spacing w:after="0" w:line="320" w:lineRule="atLeast"/>
        <w:ind w:firstLine="720"/>
        <w:rPr>
          <w:rFonts w:ascii="Georgia" w:hAnsi="Georgia" w:cs="Arial"/>
        </w:rPr>
      </w:pPr>
      <w:r w:rsidRPr="0016585B">
        <w:rPr>
          <w:rFonts w:ascii="Georgia" w:hAnsi="Georgia" w:cs="Arial"/>
        </w:rPr>
        <w:t>Nor was he negligible as a conductor himself. Indeed, Rattle later recalled how, at the age of 11, he heard a performance of Mahler</w:t>
      </w:r>
      <w:r w:rsidR="004116B8">
        <w:rPr>
          <w:rFonts w:ascii="Georgia" w:hAnsi="Georgia" w:cs="Arial"/>
        </w:rPr>
        <w:t>’</w:t>
      </w:r>
      <w:r w:rsidRPr="0016585B">
        <w:rPr>
          <w:rFonts w:ascii="Georgia" w:hAnsi="Georgia" w:cs="Arial"/>
        </w:rPr>
        <w:t xml:space="preserve">s Resurrection Symphony under Hurst that was "a completely transfiguring experience". For him it was </w:t>
      </w:r>
      <w:r w:rsidR="004116B8">
        <w:rPr>
          <w:rFonts w:ascii="Georgia" w:hAnsi="Georgia" w:cs="Arial"/>
        </w:rPr>
        <w:t>“</w:t>
      </w:r>
      <w:r w:rsidRPr="0016585B">
        <w:rPr>
          <w:rFonts w:ascii="Georgia" w:hAnsi="Georgia" w:cs="Arial"/>
        </w:rPr>
        <w:t>the road to Damascus,</w:t>
      </w:r>
      <w:r w:rsidR="004116B8">
        <w:rPr>
          <w:rFonts w:ascii="Georgia" w:hAnsi="Georgia" w:cs="Arial"/>
        </w:rPr>
        <w:t>”</w:t>
      </w:r>
      <w:r w:rsidRPr="0016585B">
        <w:rPr>
          <w:rFonts w:ascii="Georgia" w:hAnsi="Georgia" w:cs="Arial"/>
        </w:rPr>
        <w:t xml:space="preserve"> marking the point at which </w:t>
      </w:r>
      <w:r w:rsidR="004116B8">
        <w:rPr>
          <w:rFonts w:ascii="Georgia" w:hAnsi="Georgia" w:cs="Arial"/>
        </w:rPr>
        <w:t>“</w:t>
      </w:r>
      <w:r w:rsidRPr="0016585B">
        <w:rPr>
          <w:rFonts w:ascii="Georgia" w:hAnsi="Georgia" w:cs="Arial"/>
        </w:rPr>
        <w:t>the seed was sown</w:t>
      </w:r>
      <w:r w:rsidR="004116B8">
        <w:rPr>
          <w:rFonts w:ascii="Georgia" w:hAnsi="Georgia" w:cs="Arial"/>
        </w:rPr>
        <w:t>.”</w:t>
      </w:r>
    </w:p>
    <w:p w14:paraId="0F6423F3" w14:textId="270F6F44" w:rsidR="00DC649E" w:rsidRPr="0016585B" w:rsidRDefault="00DC649E" w:rsidP="0016585B">
      <w:pPr>
        <w:spacing w:after="0" w:line="320" w:lineRule="atLeast"/>
        <w:ind w:firstLine="720"/>
        <w:rPr>
          <w:rFonts w:ascii="Georgia" w:hAnsi="Georgia" w:cs="Arial"/>
        </w:rPr>
      </w:pPr>
      <w:r w:rsidRPr="0016585B">
        <w:rPr>
          <w:rFonts w:ascii="Georgia" w:hAnsi="Georgia" w:cs="Arial"/>
        </w:rPr>
        <w:t>Hurst was responsible for the regeneration of two British musical institutions. From 1958 to 1968 he was principal conductor of the BBC Northern Symphony Orchestra (now the BBC Philharmonic), raising both its professional standards and its profile during his tenure. In 1968 he became artistic adviser to the Bournemouth Symphony Orchestra and its chamber offshoot, the Bournemouth Sinfonietta, which he was instrumental in founding. In 1973 he became staff conductor of both ensembles.</w:t>
      </w:r>
    </w:p>
    <w:p w14:paraId="0FC3CE8A" w14:textId="5527AA33" w:rsidR="00DC649E" w:rsidRPr="0016585B" w:rsidRDefault="00DC649E" w:rsidP="0016585B">
      <w:pPr>
        <w:spacing w:after="0" w:line="320" w:lineRule="atLeast"/>
        <w:ind w:firstLine="720"/>
        <w:rPr>
          <w:rFonts w:ascii="Georgia" w:hAnsi="Georgia" w:cs="Arial"/>
        </w:rPr>
      </w:pPr>
      <w:r w:rsidRPr="0016585B">
        <w:rPr>
          <w:rFonts w:ascii="Georgia" w:hAnsi="Georgia" w:cs="Arial"/>
        </w:rPr>
        <w:t>Hurst was born in Edinburgh, and studied at various preparatory and public schools in England and Canada, progressing to the Royal Conservatory of Music in Toronto. His first employment was in North America, initially as assistant conductor of opera at the Toronto conservatory in 1946, and then as a lecturer in harmony, counterpoint and composition at the Peabody conservatory of music in Baltimore the following year.</w:t>
      </w:r>
    </w:p>
    <w:p w14:paraId="65D72C84" w14:textId="75F8928D" w:rsidR="00DC649E" w:rsidRPr="0016585B" w:rsidRDefault="00DC649E" w:rsidP="0016585B">
      <w:pPr>
        <w:spacing w:after="0" w:line="320" w:lineRule="atLeast"/>
        <w:ind w:firstLine="720"/>
        <w:rPr>
          <w:rFonts w:ascii="Georgia" w:hAnsi="Georgia" w:cs="Arial"/>
        </w:rPr>
      </w:pPr>
      <w:r w:rsidRPr="0016585B">
        <w:rPr>
          <w:rFonts w:ascii="Georgia" w:hAnsi="Georgia" w:cs="Arial"/>
        </w:rPr>
        <w:t>After further engagements with the York (Pennsylvania) Symphony Orchestra (1950–55) and concurrently with the Peabody conservatory (1952–55), he was persuaded by the pianist Dame Myra Hess to return to Britain. In July 1953 he conducted the London Philharmonic Orchestra in the newly opened Royal Festival Hall (Eileen Joyce was the piano soloist), and the following year he presided over a performance of a Beethoven concerto with Hess as the soloist.</w:t>
      </w:r>
    </w:p>
    <w:p w14:paraId="0AD3C07D" w14:textId="18D3CC8E" w:rsidR="00DC649E" w:rsidRPr="0016585B" w:rsidRDefault="00DC649E" w:rsidP="0016585B">
      <w:pPr>
        <w:spacing w:after="0" w:line="320" w:lineRule="atLeast"/>
        <w:ind w:firstLine="720"/>
        <w:rPr>
          <w:rFonts w:ascii="Georgia" w:hAnsi="Georgia" w:cs="Arial"/>
        </w:rPr>
      </w:pPr>
      <w:r w:rsidRPr="0016585B">
        <w:rPr>
          <w:rFonts w:ascii="Georgia" w:hAnsi="Georgia" w:cs="Arial"/>
        </w:rPr>
        <w:t xml:space="preserve">He made his BBC Proms debut with the BBC Symphony Orchestra in 1960 in a </w:t>
      </w:r>
      <w:proofErr w:type="spellStart"/>
      <w:r w:rsidRPr="0016585B">
        <w:rPr>
          <w:rFonts w:ascii="Georgia" w:hAnsi="Georgia" w:cs="Arial"/>
        </w:rPr>
        <w:t>programme</w:t>
      </w:r>
      <w:proofErr w:type="spellEnd"/>
      <w:r w:rsidRPr="0016585B">
        <w:rPr>
          <w:rFonts w:ascii="Georgia" w:hAnsi="Georgia" w:cs="Arial"/>
        </w:rPr>
        <w:t xml:space="preserve"> shared with Malcolm Sargent, took the BBC Northern there for the first time the following year, and was to return to the Royal Albert Hall regularly in the years to come. A highlight of his time in Manchester with the BBC Northern came in 1966 with a performance of Schoenberg's gargantuan </w:t>
      </w:r>
      <w:proofErr w:type="spellStart"/>
      <w:r w:rsidRPr="0016585B">
        <w:rPr>
          <w:rFonts w:ascii="Georgia" w:hAnsi="Georgia" w:cs="Arial"/>
          <w:i/>
        </w:rPr>
        <w:t>Gurrelieder</w:t>
      </w:r>
      <w:proofErr w:type="spellEnd"/>
      <w:r w:rsidRPr="0016585B">
        <w:rPr>
          <w:rFonts w:ascii="Georgia" w:hAnsi="Georgia" w:cs="Arial"/>
        </w:rPr>
        <w:t xml:space="preserve">. In addition to his work with the Bournemouth orchestras </w:t>
      </w:r>
      <w:r w:rsidRPr="0016585B">
        <w:rPr>
          <w:rFonts w:ascii="Georgia" w:hAnsi="Georgia" w:cs="Arial"/>
        </w:rPr>
        <w:lastRenderedPageBreak/>
        <w:t>he was also principal guest conductor of the BBC Scottish Symphony Orchestra (1986–89) and principal conductor of the newly formed National Symphony Orchestra of Ireland (1990–93).</w:t>
      </w:r>
    </w:p>
    <w:p w14:paraId="788C2A89" w14:textId="77777777" w:rsidR="00DC649E" w:rsidRPr="0016585B" w:rsidRDefault="00DC649E" w:rsidP="0016585B">
      <w:pPr>
        <w:spacing w:after="0" w:line="320" w:lineRule="atLeast"/>
        <w:ind w:firstLine="720"/>
        <w:rPr>
          <w:rFonts w:ascii="Georgia" w:hAnsi="Georgia" w:cs="Arial"/>
        </w:rPr>
      </w:pPr>
      <w:r w:rsidRPr="0016585B">
        <w:rPr>
          <w:rFonts w:ascii="Georgia" w:hAnsi="Georgia" w:cs="Arial"/>
        </w:rPr>
        <w:t xml:space="preserve">His work with various orchestras is well documented on disc. He recorded works by Bach, Schubert, Beethoven, Tchaikovsky and Rachmaninov for the Saga label, Elgar and </w:t>
      </w:r>
      <w:proofErr w:type="spellStart"/>
      <w:r w:rsidRPr="0016585B">
        <w:rPr>
          <w:rFonts w:ascii="Georgia" w:hAnsi="Georgia" w:cs="Arial"/>
        </w:rPr>
        <w:t>Tippett</w:t>
      </w:r>
      <w:proofErr w:type="spellEnd"/>
      <w:r w:rsidRPr="0016585B">
        <w:rPr>
          <w:rFonts w:ascii="Georgia" w:hAnsi="Georgia" w:cs="Arial"/>
        </w:rPr>
        <w:t xml:space="preserve"> for Naxos, and more English music including Vaughan Williams for </w:t>
      </w:r>
      <w:proofErr w:type="spellStart"/>
      <w:r w:rsidRPr="0016585B">
        <w:rPr>
          <w:rFonts w:ascii="Georgia" w:hAnsi="Georgia" w:cs="Arial"/>
        </w:rPr>
        <w:t>Chandos</w:t>
      </w:r>
      <w:proofErr w:type="spellEnd"/>
      <w:r w:rsidRPr="0016585B">
        <w:rPr>
          <w:rFonts w:ascii="Georgia" w:hAnsi="Georgia" w:cs="Arial"/>
        </w:rPr>
        <w:t xml:space="preserve">. His Elgar, as exemplified in the Enigma Variations, could be arrestingly exuberant in the extrovert movements, but imparted a wonderful lyrical sweep in the more intimate ones. He always showed great concern for textural detail and was unafraid of distinctive, surprising gestures. His reading of Elgar's </w:t>
      </w:r>
      <w:r w:rsidRPr="0016585B">
        <w:rPr>
          <w:rFonts w:ascii="Georgia" w:hAnsi="Georgia" w:cs="Arial"/>
          <w:i/>
        </w:rPr>
        <w:t>In the South</w:t>
      </w:r>
      <w:r w:rsidRPr="0016585B">
        <w:rPr>
          <w:rFonts w:ascii="Georgia" w:hAnsi="Georgia" w:cs="Arial"/>
        </w:rPr>
        <w:t xml:space="preserve"> projects the work with authentic swagger, and the episode depicting the might of imperial Rome is exceptionally, even alarmingly, forceful.</w:t>
      </w:r>
    </w:p>
    <w:p w14:paraId="3448D3A3" w14:textId="77777777" w:rsidR="00DC649E" w:rsidRPr="0016585B" w:rsidRDefault="00DC649E" w:rsidP="0016585B">
      <w:pPr>
        <w:spacing w:after="0" w:line="320" w:lineRule="atLeast"/>
        <w:ind w:firstLine="720"/>
        <w:rPr>
          <w:rFonts w:ascii="Georgia" w:hAnsi="Georgia" w:cs="Arial"/>
        </w:rPr>
      </w:pPr>
      <w:r w:rsidRPr="0016585B">
        <w:rPr>
          <w:rFonts w:ascii="Georgia" w:hAnsi="Georgia" w:cs="Arial"/>
        </w:rPr>
        <w:t xml:space="preserve">His impatience with managements and bureaucracy sometimes led to friction in his employment, and he could be tough with professionals and students alike. Yet he was admired as much for the integrity of his musicianship as for his outstanding ability to foster the talents of emerging practitioners. In addition to the teaching he undertook at </w:t>
      </w:r>
      <w:proofErr w:type="spellStart"/>
      <w:r w:rsidRPr="0016585B">
        <w:rPr>
          <w:rFonts w:ascii="Georgia" w:hAnsi="Georgia" w:cs="Arial"/>
        </w:rPr>
        <w:t>Canford</w:t>
      </w:r>
      <w:proofErr w:type="spellEnd"/>
      <w:r w:rsidRPr="0016585B">
        <w:rPr>
          <w:rFonts w:ascii="Georgia" w:hAnsi="Georgia" w:cs="Arial"/>
        </w:rPr>
        <w:t>, he made termly visits to the Royal Academy of Music, where he was consultant and visiting professor to the conducting department from 1983 until his death.</w:t>
      </w:r>
    </w:p>
    <w:p w14:paraId="68EBF672" w14:textId="04F4DAFC" w:rsidR="00DC649E" w:rsidRPr="0016585B" w:rsidRDefault="00DC649E" w:rsidP="0016585B">
      <w:pPr>
        <w:spacing w:after="0" w:line="320" w:lineRule="atLeast"/>
        <w:ind w:firstLine="720"/>
        <w:rPr>
          <w:rFonts w:ascii="Georgia" w:hAnsi="Georgia" w:cs="Arial"/>
        </w:rPr>
      </w:pPr>
      <w:r w:rsidRPr="0016585B">
        <w:rPr>
          <w:rFonts w:ascii="Georgia" w:hAnsi="Georgia" w:cs="Arial"/>
        </w:rPr>
        <w:t xml:space="preserve">His wife, Denise Ham, who survives him, is herself a notable conducting coach, </w:t>
      </w:r>
      <w:r w:rsidR="009E399F">
        <w:rPr>
          <w:rFonts w:ascii="Georgia" w:hAnsi="Georgia" w:cs="Arial"/>
        </w:rPr>
        <w:t>having taught conducting at the Royal Academy of Music for over 20 years and now as Director of the London Conducting Academy</w:t>
      </w:r>
      <w:r w:rsidR="00EE4113">
        <w:rPr>
          <w:rFonts w:ascii="Georgia" w:hAnsi="Georgia" w:cs="Arial"/>
        </w:rPr>
        <w:t>.</w:t>
      </w:r>
      <w:bookmarkStart w:id="0" w:name="_GoBack"/>
      <w:bookmarkEnd w:id="0"/>
      <w:r w:rsidRPr="0016585B">
        <w:rPr>
          <w:rFonts w:ascii="Georgia" w:hAnsi="Georgia" w:cs="Arial"/>
        </w:rPr>
        <w:t xml:space="preserve"> He is also survived by a daughter from a previous marriage.</w:t>
      </w:r>
    </w:p>
    <w:p w14:paraId="3F5A5246" w14:textId="77777777" w:rsidR="006B05EC" w:rsidRPr="0016585B" w:rsidRDefault="006B05EC" w:rsidP="0016585B">
      <w:pPr>
        <w:spacing w:after="0" w:line="320" w:lineRule="atLeast"/>
        <w:rPr>
          <w:rFonts w:ascii="Georgia" w:hAnsi="Georgia"/>
        </w:rPr>
      </w:pPr>
    </w:p>
    <w:sectPr w:rsidR="006B05EC" w:rsidRPr="0016585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649E"/>
    <w:rsid w:val="0016585B"/>
    <w:rsid w:val="004116B8"/>
    <w:rsid w:val="006B05EC"/>
    <w:rsid w:val="009E399F"/>
    <w:rsid w:val="00DC649E"/>
    <w:rsid w:val="00EE41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F85B82"/>
  <w15:chartTrackingRefBased/>
  <w15:docId w15:val="{4C1A3B73-BC8C-4FFB-B917-680B8AF82D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C649E"/>
    <w:pPr>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semiHidden/>
    <w:unhideWhenUsed/>
    <w:rsid w:val="00DC649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402094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1</Pages>
  <Words>733</Words>
  <Characters>4181</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Jacques Voois</dc:creator>
  <cp:keywords/>
  <dc:description/>
  <cp:lastModifiedBy>Jacques Voois</cp:lastModifiedBy>
  <cp:revision>6</cp:revision>
  <dcterms:created xsi:type="dcterms:W3CDTF">2018-08-16T13:57:00Z</dcterms:created>
  <dcterms:modified xsi:type="dcterms:W3CDTF">2018-08-20T22:54:00Z</dcterms:modified>
</cp:coreProperties>
</file>